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83" w:rsidRPr="000F35A7" w:rsidRDefault="0017311A" w:rsidP="00635A11">
      <w:pPr>
        <w:pStyle w:val="Default"/>
        <w:jc w:val="center"/>
        <w:rPr>
          <w:color w:val="auto"/>
          <w:sz w:val="23"/>
          <w:szCs w:val="23"/>
        </w:rPr>
      </w:pPr>
      <w:r w:rsidRPr="000F35A7">
        <w:rPr>
          <w:rFonts w:hint="eastAsia"/>
          <w:color w:val="auto"/>
          <w:sz w:val="23"/>
          <w:szCs w:val="23"/>
        </w:rPr>
        <w:t>古賀市</w:t>
      </w:r>
      <w:r w:rsidR="00640281">
        <w:rPr>
          <w:rFonts w:hint="eastAsia"/>
          <w:color w:val="auto"/>
          <w:sz w:val="23"/>
          <w:szCs w:val="23"/>
        </w:rPr>
        <w:t>建設工事</w:t>
      </w:r>
      <w:r w:rsidR="00144883" w:rsidRPr="000F35A7">
        <w:rPr>
          <w:rFonts w:hint="eastAsia"/>
          <w:color w:val="auto"/>
          <w:sz w:val="23"/>
          <w:szCs w:val="23"/>
        </w:rPr>
        <w:t>中間前金払取扱要領</w:t>
      </w:r>
    </w:p>
    <w:p w:rsidR="00E0236F" w:rsidRPr="00E0236F" w:rsidRDefault="00E0236F" w:rsidP="00144883">
      <w:pPr>
        <w:pStyle w:val="Default"/>
        <w:rPr>
          <w:sz w:val="23"/>
          <w:szCs w:val="23"/>
        </w:rPr>
      </w:pPr>
    </w:p>
    <w:p w:rsidR="00144883" w:rsidRDefault="00144883" w:rsidP="00144883">
      <w:pPr>
        <w:pStyle w:val="Default"/>
        <w:rPr>
          <w:sz w:val="23"/>
          <w:szCs w:val="23"/>
        </w:rPr>
      </w:pPr>
      <w:r>
        <w:rPr>
          <w:rFonts w:hint="eastAsia"/>
          <w:sz w:val="23"/>
          <w:szCs w:val="23"/>
        </w:rPr>
        <w:t>（趣旨）</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第１条</w:t>
      </w:r>
      <w:r>
        <w:rPr>
          <w:sz w:val="23"/>
          <w:szCs w:val="23"/>
        </w:rPr>
        <w:t xml:space="preserve"> </w:t>
      </w:r>
      <w:r w:rsidR="0017311A">
        <w:rPr>
          <w:rFonts w:hint="eastAsia"/>
          <w:sz w:val="23"/>
          <w:szCs w:val="23"/>
        </w:rPr>
        <w:t>この要領は、古賀</w:t>
      </w:r>
      <w:r>
        <w:rPr>
          <w:rFonts w:hint="eastAsia"/>
          <w:sz w:val="23"/>
          <w:szCs w:val="23"/>
        </w:rPr>
        <w:t>市が発注する建設工事における当該工事の材料費等に相当する額として必要な経費について、当該経費の４割を超えない範囲内で既に実施している前金払に追加して、当該経費の２割を超えない範囲の前金払（以下「中間前金払」という。）を実施するために必要な事項を定めるものとする。</w:t>
      </w:r>
      <w:r>
        <w:rPr>
          <w:sz w:val="23"/>
          <w:szCs w:val="23"/>
        </w:rPr>
        <w:t xml:space="preserve"> </w:t>
      </w:r>
    </w:p>
    <w:p w:rsidR="00144883" w:rsidRDefault="00144883" w:rsidP="00144883">
      <w:pPr>
        <w:pStyle w:val="Default"/>
        <w:rPr>
          <w:sz w:val="23"/>
          <w:szCs w:val="23"/>
        </w:rPr>
      </w:pPr>
      <w:r>
        <w:rPr>
          <w:rFonts w:hint="eastAsia"/>
          <w:sz w:val="23"/>
          <w:szCs w:val="23"/>
        </w:rPr>
        <w:t>（要件）</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第２条</w:t>
      </w:r>
      <w:r>
        <w:rPr>
          <w:sz w:val="23"/>
          <w:szCs w:val="23"/>
        </w:rPr>
        <w:t xml:space="preserve"> </w:t>
      </w:r>
      <w:r>
        <w:rPr>
          <w:rFonts w:hint="eastAsia"/>
          <w:sz w:val="23"/>
          <w:szCs w:val="23"/>
        </w:rPr>
        <w:t>中間前金払の対象となる工事については、次の全ての要件を満たすものとする。</w:t>
      </w:r>
      <w:r>
        <w:rPr>
          <w:sz w:val="23"/>
          <w:szCs w:val="23"/>
        </w:rPr>
        <w:t xml:space="preserve"> </w:t>
      </w:r>
    </w:p>
    <w:p w:rsidR="00144883" w:rsidRDefault="00640281" w:rsidP="00640281">
      <w:pPr>
        <w:pStyle w:val="Default"/>
        <w:ind w:firstLineChars="100" w:firstLine="230"/>
        <w:rPr>
          <w:sz w:val="23"/>
          <w:szCs w:val="23"/>
        </w:rPr>
      </w:pPr>
      <w:r>
        <w:rPr>
          <w:rFonts w:hint="eastAsia"/>
          <w:sz w:val="23"/>
          <w:szCs w:val="23"/>
        </w:rPr>
        <w:t>(1)</w:t>
      </w:r>
      <w:r w:rsidR="00144883">
        <w:rPr>
          <w:sz w:val="23"/>
          <w:szCs w:val="23"/>
        </w:rPr>
        <w:t xml:space="preserve"> </w:t>
      </w:r>
      <w:r w:rsidR="00144883">
        <w:rPr>
          <w:rFonts w:hint="eastAsia"/>
          <w:sz w:val="23"/>
          <w:szCs w:val="23"/>
        </w:rPr>
        <w:t>その１件の請負代金額が３００万円以上であること。</w:t>
      </w:r>
      <w:r w:rsidR="00144883">
        <w:rPr>
          <w:sz w:val="23"/>
          <w:szCs w:val="23"/>
        </w:rPr>
        <w:t xml:space="preserve"> </w:t>
      </w:r>
    </w:p>
    <w:p w:rsidR="00144883" w:rsidRDefault="00640281" w:rsidP="00640281">
      <w:pPr>
        <w:pStyle w:val="Default"/>
        <w:ind w:firstLineChars="100" w:firstLine="230"/>
        <w:rPr>
          <w:sz w:val="23"/>
          <w:szCs w:val="23"/>
        </w:rPr>
      </w:pPr>
      <w:r>
        <w:rPr>
          <w:rFonts w:hint="eastAsia"/>
          <w:sz w:val="23"/>
          <w:szCs w:val="23"/>
        </w:rPr>
        <w:t>(2)</w:t>
      </w:r>
      <w:r w:rsidR="00144883">
        <w:rPr>
          <w:sz w:val="23"/>
          <w:szCs w:val="23"/>
        </w:rPr>
        <w:t xml:space="preserve"> </w:t>
      </w:r>
      <w:r w:rsidR="00144883">
        <w:rPr>
          <w:rFonts w:hint="eastAsia"/>
          <w:sz w:val="23"/>
          <w:szCs w:val="23"/>
        </w:rPr>
        <w:t>既に前払金を支出していること。</w:t>
      </w:r>
      <w:r w:rsidR="00144883">
        <w:rPr>
          <w:sz w:val="23"/>
          <w:szCs w:val="23"/>
        </w:rPr>
        <w:t xml:space="preserve"> </w:t>
      </w:r>
    </w:p>
    <w:p w:rsidR="00144883" w:rsidRDefault="00640281" w:rsidP="00640281">
      <w:pPr>
        <w:pStyle w:val="Default"/>
        <w:ind w:firstLineChars="100" w:firstLine="230"/>
        <w:rPr>
          <w:sz w:val="23"/>
          <w:szCs w:val="23"/>
        </w:rPr>
      </w:pPr>
      <w:r>
        <w:rPr>
          <w:rFonts w:hint="eastAsia"/>
          <w:sz w:val="23"/>
          <w:szCs w:val="23"/>
        </w:rPr>
        <w:t>(3)</w:t>
      </w:r>
      <w:r w:rsidR="00144883">
        <w:rPr>
          <w:sz w:val="23"/>
          <w:szCs w:val="23"/>
        </w:rPr>
        <w:t xml:space="preserve"> </w:t>
      </w:r>
      <w:r w:rsidR="00144883">
        <w:rPr>
          <w:rFonts w:hint="eastAsia"/>
          <w:sz w:val="23"/>
          <w:szCs w:val="23"/>
        </w:rPr>
        <w:t>工期の２分の１を経過していること。</w:t>
      </w:r>
      <w:r w:rsidR="00144883">
        <w:rPr>
          <w:sz w:val="23"/>
          <w:szCs w:val="23"/>
        </w:rPr>
        <w:t xml:space="preserve"> </w:t>
      </w:r>
    </w:p>
    <w:p w:rsidR="00640281" w:rsidRDefault="00640281" w:rsidP="00640281">
      <w:pPr>
        <w:pStyle w:val="Default"/>
        <w:ind w:leftChars="100" w:left="670" w:hangingChars="200" w:hanging="460"/>
        <w:rPr>
          <w:rFonts w:hint="eastAsia"/>
          <w:sz w:val="23"/>
          <w:szCs w:val="23"/>
        </w:rPr>
      </w:pPr>
      <w:r>
        <w:rPr>
          <w:rFonts w:hint="eastAsia"/>
          <w:sz w:val="23"/>
          <w:szCs w:val="23"/>
        </w:rPr>
        <w:t>(4)</w:t>
      </w:r>
      <w:r w:rsidR="00144883">
        <w:rPr>
          <w:sz w:val="23"/>
          <w:szCs w:val="23"/>
        </w:rPr>
        <w:t xml:space="preserve"> </w:t>
      </w:r>
      <w:r w:rsidR="00144883">
        <w:rPr>
          <w:rFonts w:hint="eastAsia"/>
          <w:sz w:val="23"/>
          <w:szCs w:val="23"/>
        </w:rPr>
        <w:t>工程表により工期の２分の１を経過するまでに実施すべきものとされている</w:t>
      </w:r>
    </w:p>
    <w:p w:rsidR="00144883" w:rsidRDefault="00144883" w:rsidP="00640281">
      <w:pPr>
        <w:pStyle w:val="Default"/>
        <w:ind w:leftChars="200" w:left="650" w:hangingChars="100" w:hanging="230"/>
        <w:rPr>
          <w:sz w:val="23"/>
          <w:szCs w:val="23"/>
        </w:rPr>
      </w:pPr>
      <w:r>
        <w:rPr>
          <w:rFonts w:hint="eastAsia"/>
          <w:sz w:val="23"/>
          <w:szCs w:val="23"/>
        </w:rPr>
        <w:t>当該工事に係る作業が行われていること。</w:t>
      </w:r>
      <w:r>
        <w:rPr>
          <w:sz w:val="23"/>
          <w:szCs w:val="23"/>
        </w:rPr>
        <w:t xml:space="preserve"> </w:t>
      </w:r>
    </w:p>
    <w:p w:rsidR="00640281" w:rsidRDefault="00640281" w:rsidP="00640281">
      <w:pPr>
        <w:pStyle w:val="Default"/>
        <w:ind w:leftChars="100" w:left="670" w:hangingChars="200" w:hanging="460"/>
        <w:rPr>
          <w:rFonts w:hint="eastAsia"/>
          <w:sz w:val="23"/>
          <w:szCs w:val="23"/>
        </w:rPr>
      </w:pPr>
      <w:r>
        <w:rPr>
          <w:rFonts w:hint="eastAsia"/>
          <w:sz w:val="23"/>
          <w:szCs w:val="23"/>
        </w:rPr>
        <w:t>(5)</w:t>
      </w:r>
      <w:r w:rsidR="00144883">
        <w:rPr>
          <w:sz w:val="23"/>
          <w:szCs w:val="23"/>
        </w:rPr>
        <w:t xml:space="preserve"> </w:t>
      </w:r>
      <w:r w:rsidR="00144883">
        <w:rPr>
          <w:rFonts w:hint="eastAsia"/>
          <w:sz w:val="23"/>
          <w:szCs w:val="23"/>
        </w:rPr>
        <w:t>既に行われた当該工事に係る作業に要する経費が請負代金額の２分の１以上</w:t>
      </w:r>
    </w:p>
    <w:p w:rsidR="00144883" w:rsidRDefault="00144883" w:rsidP="00640281">
      <w:pPr>
        <w:pStyle w:val="Default"/>
        <w:ind w:leftChars="200" w:left="650" w:hangingChars="100" w:hanging="230"/>
        <w:rPr>
          <w:sz w:val="23"/>
          <w:szCs w:val="23"/>
        </w:rPr>
      </w:pPr>
      <w:bookmarkStart w:id="0" w:name="_GoBack"/>
      <w:bookmarkEnd w:id="0"/>
      <w:r>
        <w:rPr>
          <w:rFonts w:hint="eastAsia"/>
          <w:sz w:val="23"/>
          <w:szCs w:val="23"/>
        </w:rPr>
        <w:t>の額に相当するものであること。</w:t>
      </w:r>
      <w:r>
        <w:rPr>
          <w:sz w:val="23"/>
          <w:szCs w:val="23"/>
        </w:rPr>
        <w:t xml:space="preserve"> </w:t>
      </w:r>
    </w:p>
    <w:p w:rsidR="00144883" w:rsidRDefault="00144883" w:rsidP="00144883">
      <w:pPr>
        <w:pStyle w:val="Default"/>
        <w:rPr>
          <w:sz w:val="23"/>
          <w:szCs w:val="23"/>
        </w:rPr>
      </w:pPr>
      <w:r>
        <w:rPr>
          <w:rFonts w:hint="eastAsia"/>
          <w:sz w:val="23"/>
          <w:szCs w:val="23"/>
        </w:rPr>
        <w:t>（対象経費の範囲）</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第３条</w:t>
      </w:r>
      <w:r>
        <w:rPr>
          <w:sz w:val="23"/>
          <w:szCs w:val="23"/>
        </w:rPr>
        <w:t xml:space="preserve"> </w:t>
      </w:r>
      <w:r>
        <w:rPr>
          <w:rFonts w:hint="eastAsia"/>
          <w:sz w:val="23"/>
          <w:szCs w:val="23"/>
        </w:rPr>
        <w:t>中間前金払の対象となる経費の範囲は、当該工事の材料費、労務費、機械器具の賃借料、機械購入費（当該工事において償却される割合に相当する額に限る。）、動力費、支払運賃、修繕費、仮設費、労働者災害補償保険料及び保証料に相当する額として必要な経費とする。</w:t>
      </w:r>
      <w:r>
        <w:rPr>
          <w:sz w:val="23"/>
          <w:szCs w:val="23"/>
        </w:rPr>
        <w:t xml:space="preserve"> </w:t>
      </w:r>
    </w:p>
    <w:p w:rsidR="00144883" w:rsidRDefault="00144883" w:rsidP="00144883">
      <w:pPr>
        <w:pStyle w:val="Default"/>
        <w:rPr>
          <w:sz w:val="23"/>
          <w:szCs w:val="23"/>
        </w:rPr>
      </w:pPr>
      <w:r>
        <w:rPr>
          <w:rFonts w:hint="eastAsia"/>
          <w:sz w:val="23"/>
          <w:szCs w:val="23"/>
        </w:rPr>
        <w:t>（割合等）</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第４条</w:t>
      </w:r>
      <w:r>
        <w:rPr>
          <w:sz w:val="23"/>
          <w:szCs w:val="23"/>
        </w:rPr>
        <w:t xml:space="preserve"> </w:t>
      </w:r>
      <w:r>
        <w:rPr>
          <w:rFonts w:hint="eastAsia"/>
          <w:sz w:val="23"/>
          <w:szCs w:val="23"/>
        </w:rPr>
        <w:t>中間前金払の割合は、請負代金額の１０分の２以内とし、中間前払金を支出した後の前払金の合計額が請負代金額の１０分の６を超えてはならないものとする。</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第５条</w:t>
      </w:r>
      <w:r>
        <w:rPr>
          <w:sz w:val="23"/>
          <w:szCs w:val="23"/>
        </w:rPr>
        <w:t xml:space="preserve"> </w:t>
      </w:r>
      <w:r>
        <w:rPr>
          <w:rFonts w:hint="eastAsia"/>
          <w:sz w:val="23"/>
          <w:szCs w:val="23"/>
        </w:rPr>
        <w:t>債務負担行為及び継続費に係る契約で、前払金を各年度の出来高予定額に対して支払うものについては、各会計年度の年割額に対応する出来高予定額を対象として中間前金払をすることができるものとする。</w:t>
      </w:r>
      <w:r>
        <w:rPr>
          <w:sz w:val="23"/>
          <w:szCs w:val="23"/>
        </w:rPr>
        <w:t xml:space="preserve"> </w:t>
      </w:r>
    </w:p>
    <w:p w:rsidR="00144883" w:rsidRDefault="00144883" w:rsidP="00144883">
      <w:pPr>
        <w:pStyle w:val="Default"/>
        <w:rPr>
          <w:sz w:val="23"/>
          <w:szCs w:val="23"/>
        </w:rPr>
      </w:pPr>
      <w:r>
        <w:rPr>
          <w:rFonts w:hint="eastAsia"/>
          <w:sz w:val="23"/>
          <w:szCs w:val="23"/>
        </w:rPr>
        <w:t>（部分払との併用）</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第６条</w:t>
      </w:r>
      <w:r>
        <w:rPr>
          <w:sz w:val="23"/>
          <w:szCs w:val="23"/>
        </w:rPr>
        <w:t xml:space="preserve"> </w:t>
      </w:r>
      <w:r>
        <w:rPr>
          <w:rFonts w:hint="eastAsia"/>
          <w:sz w:val="23"/>
          <w:szCs w:val="23"/>
        </w:rPr>
        <w:t>中間前金払は、部分払と併用できないものとする。ただし、２年度以上にまたがる契約にあっては、各会計年度末における部分払はできるものとする。</w:t>
      </w:r>
      <w:r>
        <w:rPr>
          <w:sz w:val="23"/>
          <w:szCs w:val="23"/>
        </w:rPr>
        <w:t xml:space="preserve"> </w:t>
      </w:r>
    </w:p>
    <w:p w:rsidR="00144883" w:rsidRDefault="00144883" w:rsidP="00144883">
      <w:pPr>
        <w:pStyle w:val="Default"/>
        <w:rPr>
          <w:sz w:val="23"/>
          <w:szCs w:val="23"/>
        </w:rPr>
      </w:pPr>
      <w:r>
        <w:rPr>
          <w:rFonts w:hint="eastAsia"/>
          <w:sz w:val="23"/>
          <w:szCs w:val="23"/>
        </w:rPr>
        <w:t>（認定方法）</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第７条</w:t>
      </w:r>
      <w:r>
        <w:rPr>
          <w:sz w:val="23"/>
          <w:szCs w:val="23"/>
        </w:rPr>
        <w:t xml:space="preserve"> </w:t>
      </w:r>
      <w:r>
        <w:rPr>
          <w:rFonts w:hint="eastAsia"/>
          <w:sz w:val="23"/>
          <w:szCs w:val="23"/>
        </w:rPr>
        <w:t>中間前金払の認定については、中間前金払の請求をするため、認定を受けようとする受注者から、認定請求書（様式第１号）及び工事履行報告書（</w:t>
      </w:r>
      <w:r w:rsidR="00640281">
        <w:rPr>
          <w:rFonts w:hint="eastAsia"/>
          <w:sz w:val="23"/>
          <w:szCs w:val="23"/>
        </w:rPr>
        <w:t>様式第２号</w:t>
      </w:r>
      <w:r>
        <w:rPr>
          <w:rFonts w:hint="eastAsia"/>
          <w:sz w:val="23"/>
          <w:szCs w:val="23"/>
        </w:rPr>
        <w:t>）を市長へ提出させるものとする。</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lastRenderedPageBreak/>
        <w:t>２</w:t>
      </w:r>
      <w:r>
        <w:rPr>
          <w:sz w:val="23"/>
          <w:szCs w:val="23"/>
        </w:rPr>
        <w:t xml:space="preserve"> </w:t>
      </w:r>
      <w:r>
        <w:rPr>
          <w:rFonts w:hint="eastAsia"/>
          <w:sz w:val="23"/>
          <w:szCs w:val="23"/>
        </w:rPr>
        <w:t>市長は、受注者から中間前金払に係る認定の請求があったときは、当該建設工事の監督員に、第２条に規定する要件を満たしているかの調査をさせるものとする。この場合において、監督員は、申請書等の内容に疑義があるときは、資料その他必要と認める書類の提出を求めることができる。</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３</w:t>
      </w:r>
      <w:r>
        <w:rPr>
          <w:sz w:val="23"/>
          <w:szCs w:val="23"/>
        </w:rPr>
        <w:t xml:space="preserve"> </w:t>
      </w:r>
      <w:r>
        <w:rPr>
          <w:rFonts w:hint="eastAsia"/>
          <w:sz w:val="23"/>
          <w:szCs w:val="23"/>
        </w:rPr>
        <w:t>市長は、前項の規定により監督員に調査を行わせた結果、適当と認めるときは、認定調書（様式第</w:t>
      </w:r>
      <w:r w:rsidR="00640281">
        <w:rPr>
          <w:rFonts w:hint="eastAsia"/>
          <w:sz w:val="23"/>
          <w:szCs w:val="23"/>
        </w:rPr>
        <w:t>３</w:t>
      </w:r>
      <w:r>
        <w:rPr>
          <w:rFonts w:hint="eastAsia"/>
          <w:sz w:val="23"/>
          <w:szCs w:val="23"/>
        </w:rPr>
        <w:t>号）により受注者へ通知するものとする。</w:t>
      </w:r>
      <w:r>
        <w:rPr>
          <w:sz w:val="23"/>
          <w:szCs w:val="23"/>
        </w:rPr>
        <w:t xml:space="preserve"> </w:t>
      </w:r>
    </w:p>
    <w:p w:rsidR="00144883" w:rsidRDefault="00144883" w:rsidP="00144883">
      <w:pPr>
        <w:pStyle w:val="Default"/>
        <w:rPr>
          <w:sz w:val="23"/>
          <w:szCs w:val="23"/>
        </w:rPr>
      </w:pPr>
      <w:r>
        <w:rPr>
          <w:rFonts w:hint="eastAsia"/>
          <w:sz w:val="23"/>
          <w:szCs w:val="23"/>
        </w:rPr>
        <w:t>（認定及び支払の期間）</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第８条</w:t>
      </w:r>
      <w:r>
        <w:rPr>
          <w:sz w:val="23"/>
          <w:szCs w:val="23"/>
        </w:rPr>
        <w:t xml:space="preserve"> </w:t>
      </w:r>
      <w:r>
        <w:rPr>
          <w:rFonts w:hint="eastAsia"/>
          <w:sz w:val="23"/>
          <w:szCs w:val="23"/>
        </w:rPr>
        <w:t>中間前金払に係る認定の請求があった場合は、当該認定に当たって、受注者が提出する資料に内容の不備若しくは提出の遅滞があったとき又は特別な事情があるときを除き、当該請求を受けた日から７日以内に認定結果の通知を行うものとする。</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２</w:t>
      </w:r>
      <w:r>
        <w:rPr>
          <w:sz w:val="23"/>
          <w:szCs w:val="23"/>
        </w:rPr>
        <w:t xml:space="preserve"> </w:t>
      </w:r>
      <w:r>
        <w:rPr>
          <w:rFonts w:hint="eastAsia"/>
          <w:sz w:val="23"/>
          <w:szCs w:val="23"/>
        </w:rPr>
        <w:t>中間前金払の支払請求があった場合は、当該支払請求を受けた日から１４日以内に当該支払を行うものとする。</w:t>
      </w:r>
      <w:r>
        <w:rPr>
          <w:sz w:val="23"/>
          <w:szCs w:val="23"/>
        </w:rPr>
        <w:t xml:space="preserve"> </w:t>
      </w:r>
    </w:p>
    <w:p w:rsidR="00144883" w:rsidRDefault="00144883" w:rsidP="00144883">
      <w:pPr>
        <w:pStyle w:val="Default"/>
        <w:rPr>
          <w:sz w:val="23"/>
          <w:szCs w:val="23"/>
        </w:rPr>
      </w:pPr>
      <w:r>
        <w:rPr>
          <w:rFonts w:hint="eastAsia"/>
          <w:sz w:val="23"/>
          <w:szCs w:val="23"/>
        </w:rPr>
        <w:t>（保証証書）</w:t>
      </w:r>
      <w:r>
        <w:rPr>
          <w:sz w:val="23"/>
          <w:szCs w:val="23"/>
        </w:rPr>
        <w:t xml:space="preserve"> </w:t>
      </w:r>
    </w:p>
    <w:p w:rsidR="00144883" w:rsidRDefault="00144883" w:rsidP="00640281">
      <w:pPr>
        <w:pStyle w:val="Default"/>
        <w:ind w:left="230" w:hangingChars="100" w:hanging="230"/>
        <w:rPr>
          <w:sz w:val="23"/>
          <w:szCs w:val="23"/>
        </w:rPr>
      </w:pPr>
      <w:r>
        <w:rPr>
          <w:rFonts w:hint="eastAsia"/>
          <w:sz w:val="23"/>
          <w:szCs w:val="23"/>
        </w:rPr>
        <w:t>第９条</w:t>
      </w:r>
      <w:r>
        <w:rPr>
          <w:sz w:val="23"/>
          <w:szCs w:val="23"/>
        </w:rPr>
        <w:t xml:space="preserve"> </w:t>
      </w:r>
      <w:r>
        <w:rPr>
          <w:rFonts w:hint="eastAsia"/>
          <w:sz w:val="23"/>
          <w:szCs w:val="23"/>
        </w:rPr>
        <w:t>受注者から中間前金払についての請求を受ける場合は、工期末（第５条の規定により中間前金払を行う場合は、最終の会計年度以外の会計年度については、各会計年度末）を保証期限とする保証事業会社の保証証書を請求書と併せて提出させるものとする。</w:t>
      </w:r>
      <w:r>
        <w:rPr>
          <w:sz w:val="23"/>
          <w:szCs w:val="23"/>
        </w:rPr>
        <w:t xml:space="preserve"> </w:t>
      </w:r>
    </w:p>
    <w:p w:rsidR="00144883" w:rsidRDefault="00144883" w:rsidP="00144883">
      <w:pPr>
        <w:pStyle w:val="Default"/>
        <w:rPr>
          <w:sz w:val="23"/>
          <w:szCs w:val="23"/>
        </w:rPr>
      </w:pPr>
      <w:r>
        <w:rPr>
          <w:rFonts w:hint="eastAsia"/>
          <w:sz w:val="23"/>
          <w:szCs w:val="23"/>
        </w:rPr>
        <w:t>（補則）</w:t>
      </w:r>
      <w:r>
        <w:rPr>
          <w:sz w:val="23"/>
          <w:szCs w:val="23"/>
        </w:rPr>
        <w:t xml:space="preserve"> </w:t>
      </w:r>
    </w:p>
    <w:p w:rsidR="00144883" w:rsidRDefault="00144883" w:rsidP="00144883">
      <w:pPr>
        <w:pStyle w:val="Default"/>
        <w:rPr>
          <w:sz w:val="23"/>
          <w:szCs w:val="23"/>
        </w:rPr>
      </w:pPr>
      <w:r>
        <w:rPr>
          <w:rFonts w:hint="eastAsia"/>
          <w:sz w:val="23"/>
          <w:szCs w:val="23"/>
        </w:rPr>
        <w:t>第１０条</w:t>
      </w:r>
      <w:r>
        <w:rPr>
          <w:sz w:val="23"/>
          <w:szCs w:val="23"/>
        </w:rPr>
        <w:t xml:space="preserve"> </w:t>
      </w:r>
      <w:r>
        <w:rPr>
          <w:rFonts w:hint="eastAsia"/>
          <w:sz w:val="23"/>
          <w:szCs w:val="23"/>
        </w:rPr>
        <w:t>この要領に定めるもののほか、必要な事項は、別に定める。</w:t>
      </w:r>
      <w:r>
        <w:rPr>
          <w:sz w:val="23"/>
          <w:szCs w:val="23"/>
        </w:rPr>
        <w:t xml:space="preserve"> </w:t>
      </w:r>
    </w:p>
    <w:p w:rsidR="00144883" w:rsidRDefault="00144883" w:rsidP="00144883">
      <w:pPr>
        <w:pStyle w:val="Default"/>
        <w:rPr>
          <w:sz w:val="23"/>
          <w:szCs w:val="23"/>
        </w:rPr>
      </w:pPr>
    </w:p>
    <w:p w:rsidR="00144883" w:rsidRDefault="00144883" w:rsidP="00144883">
      <w:pPr>
        <w:pStyle w:val="Default"/>
        <w:rPr>
          <w:sz w:val="23"/>
          <w:szCs w:val="23"/>
        </w:rPr>
      </w:pPr>
      <w:r>
        <w:rPr>
          <w:rFonts w:hint="eastAsia"/>
          <w:sz w:val="23"/>
          <w:szCs w:val="23"/>
        </w:rPr>
        <w:t>附</w:t>
      </w:r>
      <w:r>
        <w:rPr>
          <w:sz w:val="23"/>
          <w:szCs w:val="23"/>
        </w:rPr>
        <w:t xml:space="preserve"> </w:t>
      </w:r>
      <w:r>
        <w:rPr>
          <w:rFonts w:hint="eastAsia"/>
          <w:sz w:val="23"/>
          <w:szCs w:val="23"/>
        </w:rPr>
        <w:t>則</w:t>
      </w:r>
      <w:r>
        <w:rPr>
          <w:sz w:val="23"/>
          <w:szCs w:val="23"/>
        </w:rPr>
        <w:t xml:space="preserve"> </w:t>
      </w:r>
    </w:p>
    <w:p w:rsidR="00144883" w:rsidRDefault="00144883" w:rsidP="00144883">
      <w:pPr>
        <w:pStyle w:val="Default"/>
        <w:rPr>
          <w:sz w:val="23"/>
          <w:szCs w:val="23"/>
        </w:rPr>
      </w:pPr>
      <w:r>
        <w:rPr>
          <w:rFonts w:hint="eastAsia"/>
          <w:sz w:val="23"/>
          <w:szCs w:val="23"/>
        </w:rPr>
        <w:t>（実施期日）</w:t>
      </w:r>
      <w:r>
        <w:rPr>
          <w:sz w:val="23"/>
          <w:szCs w:val="23"/>
        </w:rPr>
        <w:t xml:space="preserve"> </w:t>
      </w:r>
    </w:p>
    <w:p w:rsidR="00144883" w:rsidRDefault="00144883" w:rsidP="00144883">
      <w:pPr>
        <w:pStyle w:val="Default"/>
        <w:rPr>
          <w:sz w:val="23"/>
          <w:szCs w:val="23"/>
        </w:rPr>
      </w:pPr>
      <w:r>
        <w:rPr>
          <w:rFonts w:hint="eastAsia"/>
          <w:sz w:val="23"/>
          <w:szCs w:val="23"/>
        </w:rPr>
        <w:t>１</w:t>
      </w:r>
      <w:r>
        <w:rPr>
          <w:sz w:val="23"/>
          <w:szCs w:val="23"/>
        </w:rPr>
        <w:t xml:space="preserve"> </w:t>
      </w:r>
      <w:r>
        <w:rPr>
          <w:rFonts w:hint="eastAsia"/>
          <w:sz w:val="23"/>
          <w:szCs w:val="23"/>
        </w:rPr>
        <w:t>この要領は、平成</w:t>
      </w:r>
      <w:r w:rsidR="0017311A">
        <w:rPr>
          <w:rFonts w:hint="eastAsia"/>
          <w:sz w:val="23"/>
          <w:szCs w:val="23"/>
        </w:rPr>
        <w:t>２９</w:t>
      </w:r>
      <w:r>
        <w:rPr>
          <w:rFonts w:hint="eastAsia"/>
          <w:sz w:val="23"/>
          <w:szCs w:val="23"/>
        </w:rPr>
        <w:t>年</w:t>
      </w:r>
      <w:r w:rsidR="0017311A">
        <w:rPr>
          <w:rFonts w:hint="eastAsia"/>
          <w:sz w:val="23"/>
          <w:szCs w:val="23"/>
        </w:rPr>
        <w:t>４</w:t>
      </w:r>
      <w:r>
        <w:rPr>
          <w:rFonts w:hint="eastAsia"/>
          <w:sz w:val="23"/>
          <w:szCs w:val="23"/>
        </w:rPr>
        <w:t>月</w:t>
      </w:r>
      <w:r w:rsidR="0017311A">
        <w:rPr>
          <w:rFonts w:hint="eastAsia"/>
          <w:sz w:val="23"/>
          <w:szCs w:val="23"/>
        </w:rPr>
        <w:t>１</w:t>
      </w:r>
      <w:r>
        <w:rPr>
          <w:rFonts w:hint="eastAsia"/>
          <w:sz w:val="23"/>
          <w:szCs w:val="23"/>
        </w:rPr>
        <w:t>日以降に契約締結する案件から実施する。</w:t>
      </w:r>
      <w:r>
        <w:rPr>
          <w:sz w:val="23"/>
          <w:szCs w:val="23"/>
        </w:rPr>
        <w:t xml:space="preserve"> </w:t>
      </w:r>
    </w:p>
    <w:p w:rsidR="00144883" w:rsidRDefault="00144883" w:rsidP="00144883">
      <w:pPr>
        <w:rPr>
          <w:sz w:val="23"/>
          <w:szCs w:val="23"/>
        </w:rPr>
      </w:pPr>
    </w:p>
    <w:p w:rsidR="00144883" w:rsidRPr="00144883" w:rsidRDefault="00144883" w:rsidP="00144883"/>
    <w:sectPr w:rsidR="00144883" w:rsidRPr="001448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68" w:rsidRDefault="00D31468" w:rsidP="00635A11">
      <w:r>
        <w:separator/>
      </w:r>
    </w:p>
  </w:endnote>
  <w:endnote w:type="continuationSeparator" w:id="0">
    <w:p w:rsidR="00D31468" w:rsidRDefault="00D31468" w:rsidP="0063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68" w:rsidRDefault="00D31468" w:rsidP="00635A11">
      <w:r>
        <w:separator/>
      </w:r>
    </w:p>
  </w:footnote>
  <w:footnote w:type="continuationSeparator" w:id="0">
    <w:p w:rsidR="00D31468" w:rsidRDefault="00D31468" w:rsidP="00635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BC"/>
    <w:rsid w:val="000F35A7"/>
    <w:rsid w:val="00144883"/>
    <w:rsid w:val="0017311A"/>
    <w:rsid w:val="0043372A"/>
    <w:rsid w:val="00486E72"/>
    <w:rsid w:val="005A6F54"/>
    <w:rsid w:val="00635A11"/>
    <w:rsid w:val="00640281"/>
    <w:rsid w:val="009552AC"/>
    <w:rsid w:val="00A764BC"/>
    <w:rsid w:val="00D31468"/>
    <w:rsid w:val="00DB4F77"/>
    <w:rsid w:val="00E0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488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35A11"/>
    <w:pPr>
      <w:tabs>
        <w:tab w:val="center" w:pos="4252"/>
        <w:tab w:val="right" w:pos="8504"/>
      </w:tabs>
      <w:snapToGrid w:val="0"/>
    </w:pPr>
  </w:style>
  <w:style w:type="character" w:customStyle="1" w:styleId="a4">
    <w:name w:val="ヘッダー (文字)"/>
    <w:basedOn w:val="a0"/>
    <w:link w:val="a3"/>
    <w:uiPriority w:val="99"/>
    <w:rsid w:val="00635A11"/>
  </w:style>
  <w:style w:type="paragraph" w:styleId="a5">
    <w:name w:val="footer"/>
    <w:basedOn w:val="a"/>
    <w:link w:val="a6"/>
    <w:uiPriority w:val="99"/>
    <w:unhideWhenUsed/>
    <w:rsid w:val="00635A11"/>
    <w:pPr>
      <w:tabs>
        <w:tab w:val="center" w:pos="4252"/>
        <w:tab w:val="right" w:pos="8504"/>
      </w:tabs>
      <w:snapToGrid w:val="0"/>
    </w:pPr>
  </w:style>
  <w:style w:type="character" w:customStyle="1" w:styleId="a6">
    <w:name w:val="フッター (文字)"/>
    <w:basedOn w:val="a0"/>
    <w:link w:val="a5"/>
    <w:uiPriority w:val="99"/>
    <w:rsid w:val="00635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488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35A11"/>
    <w:pPr>
      <w:tabs>
        <w:tab w:val="center" w:pos="4252"/>
        <w:tab w:val="right" w:pos="8504"/>
      </w:tabs>
      <w:snapToGrid w:val="0"/>
    </w:pPr>
  </w:style>
  <w:style w:type="character" w:customStyle="1" w:styleId="a4">
    <w:name w:val="ヘッダー (文字)"/>
    <w:basedOn w:val="a0"/>
    <w:link w:val="a3"/>
    <w:uiPriority w:val="99"/>
    <w:rsid w:val="00635A11"/>
  </w:style>
  <w:style w:type="paragraph" w:styleId="a5">
    <w:name w:val="footer"/>
    <w:basedOn w:val="a"/>
    <w:link w:val="a6"/>
    <w:uiPriority w:val="99"/>
    <w:unhideWhenUsed/>
    <w:rsid w:val="00635A11"/>
    <w:pPr>
      <w:tabs>
        <w:tab w:val="center" w:pos="4252"/>
        <w:tab w:val="right" w:pos="8504"/>
      </w:tabs>
      <w:snapToGrid w:val="0"/>
    </w:pPr>
  </w:style>
  <w:style w:type="character" w:customStyle="1" w:styleId="a6">
    <w:name w:val="フッター (文字)"/>
    <w:basedOn w:val="a0"/>
    <w:link w:val="a5"/>
    <w:uiPriority w:val="99"/>
    <w:rsid w:val="0063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dc:creator>
  <cp:lastModifiedBy>古賀市役所</cp:lastModifiedBy>
  <cp:revision>10</cp:revision>
  <dcterms:created xsi:type="dcterms:W3CDTF">2016-09-09T04:47:00Z</dcterms:created>
  <dcterms:modified xsi:type="dcterms:W3CDTF">2017-04-17T03:51:00Z</dcterms:modified>
</cp:coreProperties>
</file>